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EBA33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C8A202D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464B847B" w14:textId="77777777" w:rsidR="00161CAA" w:rsidRDefault="00161CAA" w:rsidP="00161C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4683"/>
        <w:gridCol w:w="9443"/>
      </w:tblGrid>
      <w:tr w:rsidR="00FC1D8F" w14:paraId="6AAB9990" w14:textId="77777777" w:rsidTr="00161CAA">
        <w:trPr>
          <w:trHeight w:val="326"/>
        </w:trPr>
        <w:tc>
          <w:tcPr>
            <w:tcW w:w="660" w:type="dxa"/>
          </w:tcPr>
          <w:p w14:paraId="6C7C13AE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3" w:type="dxa"/>
          </w:tcPr>
          <w:p w14:paraId="6F0BF817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443" w:type="dxa"/>
          </w:tcPr>
          <w:p w14:paraId="39396A31" w14:textId="77777777" w:rsidR="00FC1D8F" w:rsidRDefault="002C13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D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профилактике экстремистской и иной радикальной идеологии в молодежной среде</w:t>
            </w:r>
          </w:p>
        </w:tc>
      </w:tr>
      <w:tr w:rsidR="00FC1D8F" w14:paraId="6FA42F2D" w14:textId="77777777" w:rsidTr="00161CAA">
        <w:trPr>
          <w:trHeight w:val="347"/>
        </w:trPr>
        <w:tc>
          <w:tcPr>
            <w:tcW w:w="660" w:type="dxa"/>
          </w:tcPr>
          <w:p w14:paraId="542F194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3" w:type="dxa"/>
          </w:tcPr>
          <w:p w14:paraId="2DE8BAB1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443" w:type="dxa"/>
          </w:tcPr>
          <w:p w14:paraId="544ED73D" w14:textId="77777777" w:rsidR="00FC1D8F" w:rsidRDefault="00AF0BB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BBE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учителя, социальные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специалисты по работе с молодежью</w:t>
            </w:r>
          </w:p>
        </w:tc>
      </w:tr>
      <w:tr w:rsidR="00FC1D8F" w14:paraId="71E190B3" w14:textId="77777777" w:rsidTr="00161CAA">
        <w:trPr>
          <w:trHeight w:val="326"/>
        </w:trPr>
        <w:tc>
          <w:tcPr>
            <w:tcW w:w="660" w:type="dxa"/>
          </w:tcPr>
          <w:p w14:paraId="08B2C06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3" w:type="dxa"/>
          </w:tcPr>
          <w:p w14:paraId="4C8B9DA9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443" w:type="dxa"/>
          </w:tcPr>
          <w:p w14:paraId="232C345D" w14:textId="77777777" w:rsidR="00FC1D8F" w:rsidRDefault="00AF0BB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6BEC91C2" w14:textId="77777777" w:rsidTr="00161CAA">
        <w:trPr>
          <w:trHeight w:val="326"/>
        </w:trPr>
        <w:tc>
          <w:tcPr>
            <w:tcW w:w="660" w:type="dxa"/>
          </w:tcPr>
          <w:p w14:paraId="757916B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3" w:type="dxa"/>
          </w:tcPr>
          <w:p w14:paraId="416955B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443" w:type="dxa"/>
          </w:tcPr>
          <w:p w14:paraId="0109B189" w14:textId="77777777" w:rsidR="00FC1D8F" w:rsidRDefault="00F4686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868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0510B7EC" w14:textId="77777777" w:rsidTr="00161CAA">
        <w:trPr>
          <w:trHeight w:val="347"/>
        </w:trPr>
        <w:tc>
          <w:tcPr>
            <w:tcW w:w="660" w:type="dxa"/>
          </w:tcPr>
          <w:p w14:paraId="6DA0BA2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3" w:type="dxa"/>
          </w:tcPr>
          <w:p w14:paraId="4A119D11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443" w:type="dxa"/>
          </w:tcPr>
          <w:p w14:paraId="20C3729D" w14:textId="77777777" w:rsidR="00FC1D8F" w:rsidRDefault="008A552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521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1D5BE8B2" w14:textId="77777777" w:rsidTr="00161CAA">
        <w:trPr>
          <w:trHeight w:val="1236"/>
        </w:trPr>
        <w:tc>
          <w:tcPr>
            <w:tcW w:w="660" w:type="dxa"/>
          </w:tcPr>
          <w:p w14:paraId="6D6C85C4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3" w:type="dxa"/>
          </w:tcPr>
          <w:p w14:paraId="7754906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443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84"/>
              <w:gridCol w:w="1937"/>
              <w:gridCol w:w="2283"/>
              <w:gridCol w:w="2313"/>
            </w:tblGrid>
            <w:tr w:rsidR="00582CE9" w:rsidRPr="006A4848" w14:paraId="1B2CD4BD" w14:textId="77777777" w:rsidTr="006A4848">
              <w:tc>
                <w:tcPr>
                  <w:tcW w:w="1413" w:type="dxa"/>
                </w:tcPr>
                <w:p w14:paraId="0234EEAE" w14:textId="77777777" w:rsidR="00582CE9" w:rsidRPr="006A4848" w:rsidRDefault="00582CE9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6A4848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6A484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43B5374B" w14:textId="77777777" w:rsidR="00582CE9" w:rsidRPr="006A4848" w:rsidRDefault="00582CE9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6A4848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6A484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1A1706ED" w14:textId="77777777" w:rsidR="00582CE9" w:rsidRPr="006A4848" w:rsidRDefault="00582CE9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007171F1" w14:textId="77777777" w:rsidR="00582CE9" w:rsidRPr="006A4848" w:rsidRDefault="00582CE9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582CE9" w:rsidRPr="006A4848" w14:paraId="516E5436" w14:textId="77777777" w:rsidTr="006A4848">
              <w:tc>
                <w:tcPr>
                  <w:tcW w:w="1413" w:type="dxa"/>
                </w:tcPr>
                <w:p w14:paraId="3927E7FA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A4848">
                    <w:rPr>
                      <w:rFonts w:ascii="Times New Roman" w:hAnsi="Times New Roman" w:cs="Times New Roman"/>
                    </w:rPr>
                    <w:t>Психологопедагогическое</w:t>
                  </w:r>
                  <w:proofErr w:type="spellEnd"/>
                </w:p>
                <w:p w14:paraId="4AFB3DFB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сопровождение</w:t>
                  </w:r>
                </w:p>
                <w:p w14:paraId="2385B00F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образовательного</w:t>
                  </w:r>
                </w:p>
                <w:p w14:paraId="5ABFFC2D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процесса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</w:p>
                <w:p w14:paraId="123A2431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образовательных</w:t>
                  </w:r>
                </w:p>
                <w:p w14:paraId="5B8B171C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организациях</w:t>
                  </w:r>
                  <w:proofErr w:type="gramEnd"/>
                </w:p>
                <w:p w14:paraId="02026691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общего,</w:t>
                  </w:r>
                </w:p>
                <w:p w14:paraId="3125708A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профессионального</w:t>
                  </w:r>
                </w:p>
                <w:p w14:paraId="045B29E4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и дополнительного</w:t>
                  </w:r>
                </w:p>
                <w:p w14:paraId="3862CC72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образования,</w:t>
                  </w:r>
                </w:p>
                <w:p w14:paraId="414A093B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сопровождение</w:t>
                  </w:r>
                </w:p>
                <w:p w14:paraId="5050F1C7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основных и</w:t>
                  </w:r>
                </w:p>
                <w:p w14:paraId="4C5834DC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дополнительных</w:t>
                  </w:r>
                </w:p>
                <w:p w14:paraId="6EF0C664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образовательных</w:t>
                  </w:r>
                </w:p>
                <w:p w14:paraId="25F7EECE" w14:textId="77777777" w:rsidR="005158CF" w:rsidRPr="006A4848" w:rsidRDefault="005158CF" w:rsidP="006A4848">
                  <w:pPr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программ</w:t>
                  </w:r>
                </w:p>
                <w:p w14:paraId="33910DB5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Оказание </w:t>
                  </w:r>
                  <w:proofErr w:type="spellStart"/>
                  <w:r w:rsidRPr="006A4848">
                    <w:rPr>
                      <w:rFonts w:ascii="Times New Roman" w:hAnsi="Times New Roman" w:cs="Times New Roman"/>
                    </w:rPr>
                    <w:t>психолого</w:t>
                  </w:r>
                  <w:proofErr w:type="spellEnd"/>
                </w:p>
                <w:p w14:paraId="5EC7AD6C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-</w:t>
                  </w:r>
                </w:p>
                <w:p w14:paraId="2D54EBD1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педагогической</w:t>
                  </w:r>
                </w:p>
                <w:p w14:paraId="2DE773C3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помощи лицам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</w:p>
                <w:p w14:paraId="2350DA95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lastRenderedPageBreak/>
                    <w:t>ограниченными</w:t>
                  </w:r>
                </w:p>
                <w:p w14:paraId="6FDE3854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возможностями</w:t>
                  </w:r>
                </w:p>
                <w:p w14:paraId="3B23E32E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здоровья,</w:t>
                  </w:r>
                </w:p>
                <w:p w14:paraId="6ACF2E81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испытывающим</w:t>
                  </w:r>
                </w:p>
                <w:p w14:paraId="2938000E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трудности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</w:p>
                <w:p w14:paraId="6466CFDB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освоении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основных</w:t>
                  </w:r>
                  <w:proofErr w:type="gramEnd"/>
                </w:p>
                <w:p w14:paraId="5740FC4B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A4848">
                    <w:rPr>
                      <w:rFonts w:ascii="Times New Roman" w:hAnsi="Times New Roman" w:cs="Times New Roman"/>
                    </w:rPr>
                    <w:t>общеобразовательн</w:t>
                  </w:r>
                  <w:proofErr w:type="spellEnd"/>
                </w:p>
                <w:p w14:paraId="731BAD1F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A4848">
                    <w:rPr>
                      <w:rFonts w:ascii="Times New Roman" w:hAnsi="Times New Roman" w:cs="Times New Roman"/>
                    </w:rPr>
                    <w:t>ых</w:t>
                  </w:r>
                  <w:proofErr w:type="spellEnd"/>
                  <w:r w:rsidRPr="006A4848">
                    <w:rPr>
                      <w:rFonts w:ascii="Times New Roman" w:hAnsi="Times New Roman" w:cs="Times New Roman"/>
                    </w:rPr>
                    <w:t xml:space="preserve"> программ,</w:t>
                  </w:r>
                </w:p>
                <w:p w14:paraId="07CD8357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развитии</w:t>
                  </w:r>
                  <w:proofErr w:type="gramEnd"/>
                  <w:r w:rsidRPr="006A4848">
                    <w:rPr>
                      <w:rFonts w:ascii="Times New Roman" w:hAnsi="Times New Roman" w:cs="Times New Roman"/>
                    </w:rPr>
                    <w:t xml:space="preserve"> и</w:t>
                  </w:r>
                </w:p>
                <w:p w14:paraId="7234447E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социальной</w:t>
                  </w:r>
                </w:p>
                <w:p w14:paraId="5A349633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адаптации, в том</w:t>
                  </w:r>
                </w:p>
                <w:p w14:paraId="2E730941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числе</w:t>
                  </w:r>
                  <w:proofErr w:type="gramEnd"/>
                </w:p>
                <w:p w14:paraId="0E36DD94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A4848">
                    <w:rPr>
                      <w:rFonts w:ascii="Times New Roman" w:hAnsi="Times New Roman" w:cs="Times New Roman"/>
                    </w:rPr>
                    <w:t>несовершеннолетни</w:t>
                  </w:r>
                  <w:proofErr w:type="spellEnd"/>
                </w:p>
                <w:p w14:paraId="69DF3DDF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м</w:t>
                  </w:r>
                  <w:proofErr w:type="gramEnd"/>
                  <w:r w:rsidRPr="006A4848">
                    <w:rPr>
                      <w:rFonts w:ascii="Times New Roman" w:hAnsi="Times New Roman" w:cs="Times New Roman"/>
                    </w:rPr>
                    <w:t xml:space="preserve"> обучающимся,</w:t>
                  </w:r>
                </w:p>
                <w:p w14:paraId="34557C50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признанным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</w:p>
                <w:p w14:paraId="4E8EDCE8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случаях</w:t>
                  </w:r>
                  <w:proofErr w:type="gramEnd"/>
                  <w:r w:rsidRPr="006A4848">
                    <w:rPr>
                      <w:rFonts w:ascii="Times New Roman" w:hAnsi="Times New Roman" w:cs="Times New Roman"/>
                    </w:rPr>
                    <w:t xml:space="preserve"> и в порядке,</w:t>
                  </w:r>
                </w:p>
                <w:p w14:paraId="59BD93EF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которые</w:t>
                  </w:r>
                </w:p>
                <w:p w14:paraId="58E127FE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предусмотрены</w:t>
                  </w:r>
                </w:p>
                <w:p w14:paraId="50C811E4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уголовно</w:t>
                  </w:r>
                </w:p>
                <w:p w14:paraId="266330C5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-</w:t>
                  </w:r>
                </w:p>
                <w:p w14:paraId="4652C058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процессуальным</w:t>
                  </w:r>
                </w:p>
                <w:p w14:paraId="6FA9D472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законодательством,</w:t>
                  </w:r>
                </w:p>
                <w:p w14:paraId="61480981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подозреваемыми,</w:t>
                  </w:r>
                </w:p>
                <w:p w14:paraId="23A18FE1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обвиняемыми или</w:t>
                  </w:r>
                </w:p>
                <w:p w14:paraId="08196171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подсудимыми по уголовному делу</w:t>
                  </w:r>
                </w:p>
                <w:p w14:paraId="50BBD017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либо являющимся</w:t>
                  </w:r>
                  <w:proofErr w:type="gramEnd"/>
                </w:p>
                <w:p w14:paraId="502AEA5B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потерпевшими или</w:t>
                  </w:r>
                </w:p>
                <w:p w14:paraId="196D8365" w14:textId="77777777" w:rsidR="005158CF" w:rsidRPr="006A4848" w:rsidRDefault="005158CF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свидетелями</w:t>
                  </w:r>
                </w:p>
                <w:p w14:paraId="19568778" w14:textId="77777777" w:rsidR="005158CF" w:rsidRPr="006A4848" w:rsidRDefault="005158CF" w:rsidP="006A4848">
                  <w:pPr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преступления</w:t>
                  </w:r>
                </w:p>
                <w:p w14:paraId="21EA1441" w14:textId="77777777" w:rsidR="00582CE9" w:rsidRPr="006A4848" w:rsidRDefault="00582CE9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44E44FE7" w14:textId="77777777" w:rsidR="00582CE9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lastRenderedPageBreak/>
                    <w:t>Психолого-педагогическое и методическое сопровождение реализации основных и дополнительных образовательных программ</w:t>
                  </w:r>
                </w:p>
                <w:p w14:paraId="1E311FF1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14:paraId="56F2869E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Психологическое</w:t>
                  </w:r>
                </w:p>
                <w:p w14:paraId="31234353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консультирование субъектов</w:t>
                  </w:r>
                </w:p>
                <w:p w14:paraId="76C6D3E9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образовательного процесса</w:t>
                  </w:r>
                </w:p>
                <w:p w14:paraId="0D9C2CF7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14:paraId="2C17CC6E" w14:textId="44BC79DF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</w:tcPr>
                <w:p w14:paraId="32B5C068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Методология психолого-педагогической науки, основы возрастной и</w:t>
                  </w:r>
                </w:p>
                <w:p w14:paraId="01A331B9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педагогической психологии, методы, используемые в педагогике и</w:t>
                  </w:r>
                </w:p>
                <w:p w14:paraId="6CB734CF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психологии</w:t>
                  </w:r>
                </w:p>
                <w:p w14:paraId="4B71E8A7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Методологические основы организации и проведения мониторинга</w:t>
                  </w:r>
                </w:p>
                <w:p w14:paraId="6BF732FF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личностных и </w:t>
                  </w:r>
                  <w:proofErr w:type="spellStart"/>
                  <w:r w:rsidRPr="006A4848">
                    <w:rPr>
                      <w:rFonts w:ascii="Times New Roman" w:hAnsi="Times New Roman" w:cs="Times New Roman"/>
                    </w:rPr>
                    <w:t>метапредметных</w:t>
                  </w:r>
                  <w:proofErr w:type="spellEnd"/>
                  <w:r w:rsidRPr="006A4848">
                    <w:rPr>
                      <w:rFonts w:ascii="Times New Roman" w:hAnsi="Times New Roman" w:cs="Times New Roman"/>
                    </w:rPr>
                    <w:t xml:space="preserve"> результатов освоения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основной</w:t>
                  </w:r>
                  <w:proofErr w:type="gramEnd"/>
                </w:p>
                <w:p w14:paraId="056C42CC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общеобразовательной </w:t>
                  </w:r>
                  <w:r w:rsidRPr="006A4848">
                    <w:rPr>
                      <w:rFonts w:ascii="Times New Roman" w:hAnsi="Times New Roman" w:cs="Times New Roman"/>
                    </w:rPr>
                    <w:lastRenderedPageBreak/>
                    <w:t xml:space="preserve">программы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обучающимися</w:t>
                  </w:r>
                  <w:proofErr w:type="gramEnd"/>
                  <w:r w:rsidRPr="006A4848">
                    <w:rPr>
                      <w:rFonts w:ascii="Times New Roman" w:hAnsi="Times New Roman" w:cs="Times New Roman"/>
                    </w:rPr>
                    <w:t xml:space="preserve"> на всех уровнях общего</w:t>
                  </w:r>
                </w:p>
                <w:p w14:paraId="254B3DCA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образования</w:t>
                  </w:r>
                </w:p>
                <w:p w14:paraId="528E3244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Теория и методы организации психологического исследования</w:t>
                  </w:r>
                </w:p>
                <w:p w14:paraId="342B4A46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Методы статистического анализа данных психологического исследования</w:t>
                  </w:r>
                </w:p>
                <w:p w14:paraId="280A6CBE" w14:textId="7BCD24A9" w:rsidR="00582CE9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Методы верификации результатов исследования</w:t>
                  </w:r>
                </w:p>
              </w:tc>
              <w:tc>
                <w:tcPr>
                  <w:tcW w:w="2693" w:type="dxa"/>
                </w:tcPr>
                <w:p w14:paraId="452A68FB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lastRenderedPageBreak/>
                    <w:t xml:space="preserve">Использовать качественные и количественные методы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психологического</w:t>
                  </w:r>
                  <w:proofErr w:type="gramEnd"/>
                </w:p>
                <w:p w14:paraId="070A4C37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обследования</w:t>
                  </w:r>
                </w:p>
                <w:p w14:paraId="311A8417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Обрабатывать и интерпретировать результаты обследований</w:t>
                  </w:r>
                </w:p>
                <w:p w14:paraId="614A4357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Анализировать возможности и ограничения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используемых</w:t>
                  </w:r>
                  <w:proofErr w:type="gramEnd"/>
                  <w:r w:rsidRPr="006A4848">
                    <w:rPr>
                      <w:rFonts w:ascii="Times New Roman" w:hAnsi="Times New Roman" w:cs="Times New Roman"/>
                    </w:rPr>
                    <w:t xml:space="preserve"> педагогических</w:t>
                  </w:r>
                </w:p>
                <w:p w14:paraId="79064A67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технологий, методов и средств обучения с учетом возрастного и</w:t>
                  </w:r>
                </w:p>
                <w:p w14:paraId="01613D8B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 xml:space="preserve">психофизического </w:t>
                  </w:r>
                  <w:r w:rsidRPr="006A4848">
                    <w:rPr>
                      <w:rFonts w:ascii="Times New Roman" w:hAnsi="Times New Roman" w:cs="Times New Roman"/>
                    </w:rPr>
                    <w:lastRenderedPageBreak/>
                    <w:t xml:space="preserve">развития </w:t>
                  </w:r>
                  <w:proofErr w:type="gramStart"/>
                  <w:r w:rsidRPr="006A4848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</w:p>
                <w:p w14:paraId="0A82B52C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Разрабатывать психологические рекомендации по проектированию</w:t>
                  </w:r>
                </w:p>
                <w:p w14:paraId="536D0AE3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образовательной среды, обеспечивающей преемственность содержания и</w:t>
                  </w:r>
                </w:p>
                <w:p w14:paraId="19478AC2" w14:textId="77777777" w:rsidR="006A4848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форм организации образовательного процесса по отношению ко всем</w:t>
                  </w:r>
                </w:p>
                <w:p w14:paraId="32FA8FE0" w14:textId="68A30001" w:rsidR="00582CE9" w:rsidRPr="006A4848" w:rsidRDefault="006A4848" w:rsidP="006A484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6A4848">
                    <w:rPr>
                      <w:rFonts w:ascii="Times New Roman" w:hAnsi="Times New Roman" w:cs="Times New Roman"/>
                    </w:rPr>
                    <w:t>уровням реализации основных общеобразовательных программ</w:t>
                  </w:r>
                </w:p>
              </w:tc>
            </w:tr>
          </w:tbl>
          <w:p w14:paraId="10A176EC" w14:textId="77777777" w:rsidR="00582CE9" w:rsidRPr="006A4848" w:rsidRDefault="00582CE9" w:rsidP="006A48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1D8F" w14:paraId="66B822AE" w14:textId="77777777" w:rsidTr="00161CAA">
        <w:trPr>
          <w:trHeight w:val="655"/>
        </w:trPr>
        <w:tc>
          <w:tcPr>
            <w:tcW w:w="660" w:type="dxa"/>
          </w:tcPr>
          <w:p w14:paraId="69FAA78A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83" w:type="dxa"/>
          </w:tcPr>
          <w:p w14:paraId="4FFA3FC9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443" w:type="dxa"/>
          </w:tcPr>
          <w:p w14:paraId="4E6DD603" w14:textId="77777777" w:rsidR="00FC1D8F" w:rsidRDefault="00AB68A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A5">
              <w:rPr>
                <w:rFonts w:ascii="Times New Roman" w:hAnsi="Times New Roman" w:cs="Times New Roman"/>
                <w:sz w:val="28"/>
                <w:szCs w:val="28"/>
              </w:rPr>
              <w:t>26% на 76%</w:t>
            </w:r>
          </w:p>
        </w:tc>
      </w:tr>
      <w:tr w:rsidR="00FC1D8F" w14:paraId="7A852958" w14:textId="77777777" w:rsidTr="00161CAA">
        <w:trPr>
          <w:trHeight w:val="1816"/>
        </w:trPr>
        <w:tc>
          <w:tcPr>
            <w:tcW w:w="660" w:type="dxa"/>
          </w:tcPr>
          <w:p w14:paraId="4117552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83" w:type="dxa"/>
          </w:tcPr>
          <w:p w14:paraId="3729F715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443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6A4848" w14:paraId="3C2755CA" w14:textId="77777777" w:rsidTr="002E0F66">
              <w:trPr>
                <w:trHeight w:val="347"/>
              </w:trPr>
              <w:tc>
                <w:tcPr>
                  <w:tcW w:w="684" w:type="dxa"/>
                </w:tcPr>
                <w:p w14:paraId="0E3DA9E5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6EAB5FA0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3F80681F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A4848" w14:paraId="41E719BD" w14:textId="77777777" w:rsidTr="002E0F66">
              <w:trPr>
                <w:trHeight w:val="347"/>
              </w:trPr>
              <w:tc>
                <w:tcPr>
                  <w:tcW w:w="684" w:type="dxa"/>
                </w:tcPr>
                <w:p w14:paraId="4C12E8C5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C78A4DD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B5956DB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7D65B53E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A4848" w14:paraId="2F3EF672" w14:textId="77777777" w:rsidTr="002E0F66">
              <w:trPr>
                <w:trHeight w:val="347"/>
              </w:trPr>
              <w:tc>
                <w:tcPr>
                  <w:tcW w:w="684" w:type="dxa"/>
                </w:tcPr>
                <w:p w14:paraId="59D33835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14:paraId="17202D36" w14:textId="77777777" w:rsidR="006A4848" w:rsidRPr="00FC1D8F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Правовые аспекты организации</w:t>
                  </w: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работы по профилактике экстремистской и иной радикальной идеологии в молодежной среде</w:t>
                  </w:r>
                </w:p>
              </w:tc>
              <w:tc>
                <w:tcPr>
                  <w:tcW w:w="1134" w:type="dxa"/>
                </w:tcPr>
                <w:p w14:paraId="48732FEE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14:paraId="0602A9F6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A4848" w14:paraId="3944D284" w14:textId="77777777" w:rsidTr="002E0F66">
              <w:trPr>
                <w:trHeight w:val="347"/>
              </w:trPr>
              <w:tc>
                <w:tcPr>
                  <w:tcW w:w="684" w:type="dxa"/>
                </w:tcPr>
                <w:p w14:paraId="1D81301C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14:paraId="001F5A99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Социально-психологические механизмы</w:t>
                  </w:r>
                </w:p>
                <w:p w14:paraId="4DE34A71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вовлечения молодежи</w:t>
                  </w:r>
                </w:p>
                <w:p w14:paraId="23ABA6FF" w14:textId="77777777" w:rsidR="006A4848" w:rsidRPr="00FC1D8F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экстремистскую деятельность</w:t>
                  </w:r>
                </w:p>
              </w:tc>
              <w:tc>
                <w:tcPr>
                  <w:tcW w:w="1134" w:type="dxa"/>
                </w:tcPr>
                <w:p w14:paraId="0B32539D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14:paraId="24BE72BF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A4848" w14:paraId="4A3AF677" w14:textId="77777777" w:rsidTr="002E0F66">
              <w:trPr>
                <w:trHeight w:val="368"/>
              </w:trPr>
              <w:tc>
                <w:tcPr>
                  <w:tcW w:w="684" w:type="dxa"/>
                </w:tcPr>
                <w:p w14:paraId="204CF696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14:paraId="439C89CC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Специфика противодействия экстремизму</w:t>
                  </w:r>
                </w:p>
                <w:p w14:paraId="675F1E84" w14:textId="77777777" w:rsidR="006A4848" w:rsidRPr="00FC1D8F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молодежной среде</w:t>
                  </w:r>
                </w:p>
              </w:tc>
              <w:tc>
                <w:tcPr>
                  <w:tcW w:w="1134" w:type="dxa"/>
                </w:tcPr>
                <w:p w14:paraId="47228BC3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1358A191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A4848" w14:paraId="4A6BC2FB" w14:textId="77777777" w:rsidTr="002E0F66">
              <w:trPr>
                <w:trHeight w:val="368"/>
              </w:trPr>
              <w:tc>
                <w:tcPr>
                  <w:tcW w:w="684" w:type="dxa"/>
                </w:tcPr>
                <w:p w14:paraId="530E1550" w14:textId="77777777" w:rsidR="006A4848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14:paraId="5E546EFC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Диагностика предрасположенности к </w:t>
                  </w:r>
                  <w:r w:rsidRPr="008509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экстремистской и иной радикальной идеологии</w:t>
                  </w:r>
                </w:p>
              </w:tc>
              <w:tc>
                <w:tcPr>
                  <w:tcW w:w="1134" w:type="dxa"/>
                </w:tcPr>
                <w:p w14:paraId="683299FA" w14:textId="77777777" w:rsidR="006A4848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784A0341" w14:textId="77777777" w:rsidR="006A4848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A4848" w14:paraId="4F771E01" w14:textId="77777777" w:rsidTr="002E0F66">
              <w:trPr>
                <w:trHeight w:val="368"/>
              </w:trPr>
              <w:tc>
                <w:tcPr>
                  <w:tcW w:w="684" w:type="dxa"/>
                </w:tcPr>
                <w:p w14:paraId="23240674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14:paraId="38185FDD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Технологии оценки востребованности сайтов</w:t>
                  </w:r>
                </w:p>
                <w:p w14:paraId="1A228551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идеологической направленности </w:t>
                  </w:r>
                  <w:proofErr w:type="gramStart"/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различными</w:t>
                  </w:r>
                  <w:proofErr w:type="gramEnd"/>
                </w:p>
                <w:p w14:paraId="39613AB6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возрастными и профессиональными группами пользователей</w:t>
                  </w:r>
                </w:p>
              </w:tc>
              <w:tc>
                <w:tcPr>
                  <w:tcW w:w="1134" w:type="dxa"/>
                </w:tcPr>
                <w:p w14:paraId="62161A21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04F53ECE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A4848" w14:paraId="1DEE73CD" w14:textId="77777777" w:rsidTr="002E0F66">
              <w:trPr>
                <w:trHeight w:val="368"/>
              </w:trPr>
              <w:tc>
                <w:tcPr>
                  <w:tcW w:w="684" w:type="dxa"/>
                </w:tcPr>
                <w:p w14:paraId="27C6FCE8" w14:textId="77777777" w:rsidR="006A4848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14:paraId="17E12361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Информационно-пропагандистская работа</w:t>
                  </w:r>
                </w:p>
                <w:p w14:paraId="33170493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антиэкстремистской</w:t>
                  </w:r>
                  <w:proofErr w:type="spellEnd"/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антитеррористической направленности</w:t>
                  </w:r>
                </w:p>
              </w:tc>
              <w:tc>
                <w:tcPr>
                  <w:tcW w:w="1134" w:type="dxa"/>
                </w:tcPr>
                <w:p w14:paraId="1517480F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393413F5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A4848" w14:paraId="3A616B1A" w14:textId="77777777" w:rsidTr="002E0F66">
              <w:trPr>
                <w:trHeight w:val="368"/>
              </w:trPr>
              <w:tc>
                <w:tcPr>
                  <w:tcW w:w="684" w:type="dxa"/>
                </w:tcPr>
                <w:p w14:paraId="5FDD321F" w14:textId="77777777" w:rsidR="006A4848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14:paraId="43D8C75F" w14:textId="77777777" w:rsidR="006A4848" w:rsidRPr="0016504C" w:rsidRDefault="006A4848" w:rsidP="006A484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0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Практические аспекты профилактики экстремизма в молодежной среде.</w:t>
                  </w:r>
                </w:p>
              </w:tc>
              <w:tc>
                <w:tcPr>
                  <w:tcW w:w="1134" w:type="dxa"/>
                </w:tcPr>
                <w:p w14:paraId="6E6567DE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434EA01E" w14:textId="77777777" w:rsidR="006A4848" w:rsidRPr="00FC1D8F" w:rsidRDefault="006A4848" w:rsidP="006A48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04BE346" w14:textId="77777777" w:rsidR="00FC1D8F" w:rsidRDefault="00FC1D8F" w:rsidP="006A4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ADAB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73BDD0DE" w14:textId="77777777" w:rsidTr="00161CAA">
        <w:trPr>
          <w:trHeight w:val="633"/>
        </w:trPr>
        <w:tc>
          <w:tcPr>
            <w:tcW w:w="660" w:type="dxa"/>
          </w:tcPr>
          <w:p w14:paraId="618FFBC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3" w:type="dxa"/>
          </w:tcPr>
          <w:p w14:paraId="6BBA967F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443" w:type="dxa"/>
          </w:tcPr>
          <w:p w14:paraId="702C6F7C" w14:textId="77777777" w:rsidR="00FC1D8F" w:rsidRPr="00FC1D8F" w:rsidRDefault="001D3272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7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5402D958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61CAA"/>
    <w:rsid w:val="001663C8"/>
    <w:rsid w:val="001B5D4B"/>
    <w:rsid w:val="001D3272"/>
    <w:rsid w:val="00255188"/>
    <w:rsid w:val="002C13DE"/>
    <w:rsid w:val="005158CF"/>
    <w:rsid w:val="00582CE9"/>
    <w:rsid w:val="006A4848"/>
    <w:rsid w:val="006D44AF"/>
    <w:rsid w:val="0070143B"/>
    <w:rsid w:val="008A5521"/>
    <w:rsid w:val="00AB68A5"/>
    <w:rsid w:val="00AD775D"/>
    <w:rsid w:val="00AF0BBE"/>
    <w:rsid w:val="00F46868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4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D77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20</cp:revision>
  <cp:lastPrinted>2021-11-26T07:31:00Z</cp:lastPrinted>
  <dcterms:created xsi:type="dcterms:W3CDTF">2021-11-26T07:17:00Z</dcterms:created>
  <dcterms:modified xsi:type="dcterms:W3CDTF">2021-11-29T18:15:00Z</dcterms:modified>
</cp:coreProperties>
</file>